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5B54B" w14:textId="77777777" w:rsidR="00A74367" w:rsidRDefault="00000000">
      <w:pPr>
        <w:pStyle w:val="Heading1"/>
        <w:ind w:left="-360" w:firstLine="0"/>
        <w:rPr>
          <w:sz w:val="48"/>
          <w:szCs w:val="48"/>
        </w:rPr>
        <w:sectPr w:rsidR="00A74367">
          <w:footerReference w:type="default" r:id="rId8"/>
          <w:pgSz w:w="12240" w:h="15840"/>
          <w:pgMar w:top="360" w:right="720" w:bottom="720" w:left="720" w:header="432" w:footer="432" w:gutter="0"/>
          <w:pgNumType w:start="1"/>
          <w:cols w:space="720"/>
        </w:sectPr>
      </w:pPr>
      <w:bookmarkStart w:id="0" w:name="_d5oekmacy59i" w:colFirst="0" w:colLast="0"/>
      <w:bookmarkEnd w:id="0"/>
      <w:r>
        <w:rPr>
          <w:sz w:val="48"/>
          <w:szCs w:val="48"/>
        </w:rPr>
        <w:t>Role-based top tasks for accessibility</w:t>
      </w:r>
    </w:p>
    <w:p w14:paraId="2D98FD1A" w14:textId="77777777" w:rsidR="00A74367" w:rsidRDefault="00000000" w:rsidP="000E4B6B">
      <w:pPr>
        <w:pStyle w:val="Heading2"/>
        <w:ind w:firstLine="0"/>
      </w:pPr>
      <w:r>
        <w:t>Executive Leadership</w:t>
      </w:r>
    </w:p>
    <w:p w14:paraId="613295DA" w14:textId="77777777" w:rsidR="00A74367" w:rsidRDefault="00000000" w:rsidP="000E4B6B">
      <w:pPr>
        <w:numPr>
          <w:ilvl w:val="0"/>
          <w:numId w:val="7"/>
        </w:numPr>
        <w:spacing w:before="120"/>
        <w:ind w:left="0"/>
      </w:pPr>
      <w:r>
        <w:t>Establish clear accessibility policies and communicate commitment org-wide.</w:t>
      </w:r>
    </w:p>
    <w:p w14:paraId="6CABAA01" w14:textId="77777777" w:rsidR="00A74367" w:rsidRDefault="00000000">
      <w:pPr>
        <w:numPr>
          <w:ilvl w:val="0"/>
          <w:numId w:val="7"/>
        </w:numPr>
        <w:spacing w:before="0"/>
        <w:ind w:left="0"/>
      </w:pPr>
      <w:r>
        <w:t>Allocate funding and resources explicitly for accessibility efforts.</w:t>
      </w:r>
    </w:p>
    <w:p w14:paraId="10A5D217" w14:textId="77777777" w:rsidR="00A74367" w:rsidRDefault="00000000">
      <w:pPr>
        <w:numPr>
          <w:ilvl w:val="0"/>
          <w:numId w:val="7"/>
        </w:numPr>
        <w:spacing w:before="0"/>
        <w:ind w:left="0"/>
      </w:pPr>
      <w:r>
        <w:t>Hold teams accountable through regular accessibility reporting and reviews.</w:t>
      </w:r>
    </w:p>
    <w:p w14:paraId="44797B38" w14:textId="77777777" w:rsidR="00A74367" w:rsidRDefault="00000000">
      <w:pPr>
        <w:pStyle w:val="Heading2"/>
        <w:ind w:firstLine="0"/>
      </w:pPr>
      <w:r>
        <w:t>Content Authors</w:t>
      </w:r>
    </w:p>
    <w:p w14:paraId="0378FC66" w14:textId="77777777" w:rsidR="00A74367" w:rsidRDefault="00000000">
      <w:pPr>
        <w:numPr>
          <w:ilvl w:val="0"/>
          <w:numId w:val="3"/>
        </w:numPr>
        <w:spacing w:before="120"/>
        <w:ind w:left="0"/>
      </w:pPr>
      <w:r>
        <w:t>Use clear, simple language and structure (headings, lists) for readability.</w:t>
      </w:r>
    </w:p>
    <w:p w14:paraId="53777B7E" w14:textId="77777777" w:rsidR="00A74367" w:rsidRDefault="00000000">
      <w:pPr>
        <w:numPr>
          <w:ilvl w:val="0"/>
          <w:numId w:val="3"/>
        </w:numPr>
        <w:spacing w:before="0"/>
        <w:ind w:left="0"/>
      </w:pPr>
      <w:r>
        <w:t>Provide meaningful alternative text for images and other non-text content.</w:t>
      </w:r>
    </w:p>
    <w:p w14:paraId="29C97195" w14:textId="77777777" w:rsidR="00A74367" w:rsidRDefault="00000000">
      <w:pPr>
        <w:numPr>
          <w:ilvl w:val="0"/>
          <w:numId w:val="3"/>
        </w:numPr>
        <w:spacing w:before="0"/>
        <w:ind w:left="0"/>
      </w:pPr>
      <w:r>
        <w:t>Ensure links make sense independently (avoid “click here”).</w:t>
      </w:r>
    </w:p>
    <w:p w14:paraId="30172EAE" w14:textId="77777777" w:rsidR="00A74367" w:rsidRDefault="00000000">
      <w:pPr>
        <w:pStyle w:val="Heading2"/>
        <w:ind w:firstLine="0"/>
      </w:pPr>
      <w:bookmarkStart w:id="1" w:name="_waziqncw3dq1" w:colFirst="0" w:colLast="0"/>
      <w:bookmarkEnd w:id="1"/>
      <w:r>
        <w:t>UI/UX Designers</w:t>
      </w:r>
    </w:p>
    <w:p w14:paraId="0466A2FB" w14:textId="77777777" w:rsidR="00A74367" w:rsidRDefault="00000000">
      <w:pPr>
        <w:numPr>
          <w:ilvl w:val="0"/>
          <w:numId w:val="4"/>
        </w:numPr>
        <w:spacing w:before="120"/>
        <w:ind w:left="0"/>
      </w:pPr>
      <w:r>
        <w:t>Design with sufficient color contrast (minimum 4.5:1 ratio for text, 3:1 ratio for non-text elements).</w:t>
      </w:r>
    </w:p>
    <w:p w14:paraId="70871B85" w14:textId="77777777" w:rsidR="00A74367" w:rsidRDefault="00000000">
      <w:pPr>
        <w:numPr>
          <w:ilvl w:val="0"/>
          <w:numId w:val="4"/>
        </w:numPr>
        <w:spacing w:before="0"/>
        <w:ind w:left="0"/>
      </w:pPr>
      <w:r>
        <w:t xml:space="preserve">Ensure interactive elements are clearly </w:t>
      </w:r>
      <w:r>
        <w:t>focusable and navigable via keyboard.</w:t>
      </w:r>
    </w:p>
    <w:p w14:paraId="0A37C132" w14:textId="77777777" w:rsidR="00A74367" w:rsidRDefault="00000000">
      <w:pPr>
        <w:numPr>
          <w:ilvl w:val="0"/>
          <w:numId w:val="4"/>
        </w:numPr>
        <w:spacing w:before="0"/>
        <w:ind w:left="0"/>
      </w:pPr>
      <w:r>
        <w:t>Involve people with disabilities in ongoing generative and usability research sessions.</w:t>
      </w:r>
    </w:p>
    <w:p w14:paraId="17FB42A7" w14:textId="77777777" w:rsidR="00A74367" w:rsidRDefault="00000000">
      <w:pPr>
        <w:pStyle w:val="Heading2"/>
        <w:ind w:left="360" w:hanging="720"/>
      </w:pPr>
      <w:bookmarkStart w:id="2" w:name="_t7nk66tnzed9" w:colFirst="0" w:colLast="0"/>
      <w:bookmarkEnd w:id="2"/>
      <w:r>
        <w:t>Developers</w:t>
      </w:r>
    </w:p>
    <w:p w14:paraId="1D38CFF2" w14:textId="77777777" w:rsidR="00A74367" w:rsidRDefault="00000000">
      <w:pPr>
        <w:numPr>
          <w:ilvl w:val="0"/>
          <w:numId w:val="2"/>
        </w:numPr>
        <w:spacing w:before="120"/>
        <w:ind w:left="0"/>
      </w:pPr>
      <w:r>
        <w:t>Ensure semantic HTML structure is correctly implemented.</w:t>
      </w:r>
    </w:p>
    <w:p w14:paraId="278E3123" w14:textId="77777777" w:rsidR="00A74367" w:rsidRDefault="00000000">
      <w:pPr>
        <w:numPr>
          <w:ilvl w:val="0"/>
          <w:numId w:val="2"/>
        </w:numPr>
        <w:spacing w:before="0"/>
        <w:ind w:left="0"/>
      </w:pPr>
      <w:r>
        <w:t>Test keyboard navigation and assistive technology compatibility.</w:t>
      </w:r>
    </w:p>
    <w:p w14:paraId="14FFC45D" w14:textId="77777777" w:rsidR="00A74367" w:rsidRDefault="00000000">
      <w:pPr>
        <w:numPr>
          <w:ilvl w:val="0"/>
          <w:numId w:val="2"/>
        </w:numPr>
        <w:spacing w:before="0"/>
        <w:ind w:left="0"/>
      </w:pPr>
      <w:r>
        <w:t>Validate code against accessibility guidelines (e.g., WCAG 2.2 AA, WAI-ARIA).</w:t>
      </w:r>
    </w:p>
    <w:p w14:paraId="331CE38D" w14:textId="77777777" w:rsidR="00A74367" w:rsidRDefault="00000000" w:rsidP="000E4B6B">
      <w:pPr>
        <w:pStyle w:val="Heading2"/>
        <w:ind w:right="-240" w:firstLine="0"/>
      </w:pPr>
      <w:bookmarkStart w:id="3" w:name="_l68kjnkqkat3" w:colFirst="0" w:colLast="0"/>
      <w:bookmarkEnd w:id="3"/>
      <w:r>
        <w:t>Project/Product Managers</w:t>
      </w:r>
    </w:p>
    <w:p w14:paraId="765261CD" w14:textId="77777777" w:rsidR="00A74367" w:rsidRDefault="00000000" w:rsidP="000E4B6B">
      <w:pPr>
        <w:numPr>
          <w:ilvl w:val="0"/>
          <w:numId w:val="5"/>
        </w:numPr>
        <w:spacing w:before="120"/>
        <w:ind w:left="0" w:right="-240"/>
      </w:pPr>
      <w:r>
        <w:t>Include accessibility requirements explicitly in project planning.</w:t>
      </w:r>
    </w:p>
    <w:p w14:paraId="517EDD8C" w14:textId="77777777" w:rsidR="00A74367" w:rsidRDefault="00000000" w:rsidP="000E4B6B">
      <w:pPr>
        <w:numPr>
          <w:ilvl w:val="0"/>
          <w:numId w:val="5"/>
        </w:numPr>
        <w:spacing w:before="0"/>
        <w:ind w:left="0" w:right="-240"/>
      </w:pPr>
      <w:r>
        <w:t>Allocate resources and time for accessibility testing and remediation.</w:t>
      </w:r>
    </w:p>
    <w:p w14:paraId="0B06293E" w14:textId="77777777" w:rsidR="00A74367" w:rsidRDefault="00000000" w:rsidP="000E4B6B">
      <w:pPr>
        <w:numPr>
          <w:ilvl w:val="0"/>
          <w:numId w:val="5"/>
        </w:numPr>
        <w:spacing w:before="0"/>
        <w:ind w:left="0" w:right="-240"/>
      </w:pPr>
      <w:r>
        <w:t>Regularly verify accessibility milestones are met during development sprints.</w:t>
      </w:r>
    </w:p>
    <w:p w14:paraId="0668D9C9" w14:textId="77777777" w:rsidR="00A74367" w:rsidRDefault="00000000" w:rsidP="000E4B6B">
      <w:pPr>
        <w:pStyle w:val="Heading2"/>
        <w:ind w:right="-240" w:firstLine="0"/>
      </w:pPr>
      <w:bookmarkStart w:id="4" w:name="_89zemi29fdv" w:colFirst="0" w:colLast="0"/>
      <w:bookmarkEnd w:id="4"/>
      <w:r>
        <w:t>Quality Assurance</w:t>
      </w:r>
    </w:p>
    <w:p w14:paraId="7F77B893" w14:textId="77777777" w:rsidR="00A74367" w:rsidRDefault="00000000" w:rsidP="000E4B6B">
      <w:pPr>
        <w:numPr>
          <w:ilvl w:val="0"/>
          <w:numId w:val="6"/>
        </w:numPr>
        <w:spacing w:before="120"/>
        <w:ind w:left="0" w:right="-240"/>
      </w:pPr>
      <w:r>
        <w:t>Perform accessibility testing using automated tools (e.g., axe, WAVE, Lighthouse, Pa11y).</w:t>
      </w:r>
    </w:p>
    <w:p w14:paraId="2EF0E753" w14:textId="77777777" w:rsidR="00A74367" w:rsidRDefault="00000000" w:rsidP="000E4B6B">
      <w:pPr>
        <w:numPr>
          <w:ilvl w:val="0"/>
          <w:numId w:val="6"/>
        </w:numPr>
        <w:spacing w:before="0"/>
        <w:ind w:left="0" w:right="-240"/>
      </w:pPr>
      <w:r>
        <w:t>Conduct guided manual testing including keyboard navigation and screen reader checks.</w:t>
      </w:r>
    </w:p>
    <w:p w14:paraId="6AE721A8" w14:textId="77777777" w:rsidR="00A74367" w:rsidRDefault="00000000" w:rsidP="000E4B6B">
      <w:pPr>
        <w:numPr>
          <w:ilvl w:val="0"/>
          <w:numId w:val="6"/>
        </w:numPr>
        <w:spacing w:before="0"/>
        <w:ind w:left="0" w:right="-240"/>
      </w:pPr>
      <w:r>
        <w:t>Document accessibility defects clearly and verify remediation in follow-up testing.</w:t>
      </w:r>
    </w:p>
    <w:p w14:paraId="40032750" w14:textId="77777777" w:rsidR="00A74367" w:rsidRDefault="00000000" w:rsidP="000E4B6B">
      <w:pPr>
        <w:pStyle w:val="Heading2"/>
        <w:ind w:right="-240" w:firstLine="0"/>
      </w:pPr>
      <w:bookmarkStart w:id="5" w:name="_37s6f141rjcc" w:colFirst="0" w:colLast="0"/>
      <w:bookmarkEnd w:id="5"/>
      <w:r>
        <w:t xml:space="preserve">Procurement </w:t>
      </w:r>
    </w:p>
    <w:p w14:paraId="5407F683" w14:textId="77777777" w:rsidR="00A74367" w:rsidRDefault="00000000" w:rsidP="000E4B6B">
      <w:pPr>
        <w:numPr>
          <w:ilvl w:val="0"/>
          <w:numId w:val="1"/>
        </w:numPr>
        <w:spacing w:before="120"/>
        <w:ind w:left="0" w:right="-240"/>
      </w:pPr>
      <w:r>
        <w:t>Include accessibility criteria clearly in all procurement and RFP processes.</w:t>
      </w:r>
    </w:p>
    <w:p w14:paraId="5088E03F" w14:textId="77777777" w:rsidR="00A74367" w:rsidRDefault="00000000" w:rsidP="000E4B6B">
      <w:pPr>
        <w:numPr>
          <w:ilvl w:val="0"/>
          <w:numId w:val="1"/>
        </w:numPr>
        <w:spacing w:before="0"/>
        <w:ind w:left="0" w:right="-240"/>
      </w:pPr>
      <w:r>
        <w:t>Verify vendor products/services meet accessibility standards (e.g., request, review, and check ACR/VPAT claims).</w:t>
      </w:r>
    </w:p>
    <w:p w14:paraId="2E0FB6DE" w14:textId="77777777" w:rsidR="00A74367" w:rsidRDefault="00000000" w:rsidP="000E4B6B">
      <w:pPr>
        <w:numPr>
          <w:ilvl w:val="0"/>
          <w:numId w:val="1"/>
        </w:numPr>
        <w:spacing w:before="0" w:after="200"/>
        <w:ind w:left="0" w:right="-240"/>
      </w:pPr>
      <w:r>
        <w:t xml:space="preserve">Ensure contracts </w:t>
      </w:r>
      <w:r>
        <w:t>explicitly state accessibility requirements and remediation expectations.</w:t>
      </w:r>
    </w:p>
    <w:p w14:paraId="2BE71E4B" w14:textId="3E17359A" w:rsidR="00A74367" w:rsidRDefault="000E4B6B" w:rsidP="000E4B6B">
      <w:pPr>
        <w:tabs>
          <w:tab w:val="center" w:pos="4680"/>
          <w:tab w:val="right" w:pos="9360"/>
        </w:tabs>
        <w:spacing w:line="240" w:lineRule="auto"/>
        <w:ind w:firstLine="0"/>
      </w:pP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 w:rsidR="00000000">
        <w:rPr>
          <w:sz w:val="22"/>
          <w:szCs w:val="22"/>
        </w:rPr>
        <w:t>For additional information, see W3C</w:t>
      </w:r>
      <w:r>
        <w:rPr>
          <w:sz w:val="22"/>
          <w:szCs w:val="22"/>
        </w:rPr>
        <w:t>’s</w:t>
      </w:r>
      <w:r w:rsidR="00000000">
        <w:rPr>
          <w:sz w:val="22"/>
          <w:szCs w:val="22"/>
        </w:rPr>
        <w:t xml:space="preserve"> resource:</w:t>
      </w:r>
      <w:r w:rsidR="00000000">
        <w:rPr>
          <w:color w:val="595959"/>
          <w:sz w:val="22"/>
          <w:szCs w:val="22"/>
        </w:rPr>
        <w:br/>
      </w:r>
      <w:r w:rsidR="00000000">
        <w:rPr>
          <w:noProof/>
          <w:color w:val="595959"/>
          <w:sz w:val="22"/>
          <w:szCs w:val="22"/>
        </w:rPr>
        <w:drawing>
          <wp:anchor distT="114300" distB="114300" distL="114300" distR="114300" simplePos="0" relativeHeight="251658240" behindDoc="0" locked="0" layoutInCell="1" hidden="0" allowOverlap="1" wp14:anchorId="5C81ED33" wp14:editId="2E8CE465">
            <wp:simplePos x="0" y="0"/>
            <wp:positionH relativeFrom="page">
              <wp:posOffset>5991225</wp:posOffset>
            </wp:positionH>
            <wp:positionV relativeFrom="page">
              <wp:posOffset>9441434</wp:posOffset>
            </wp:positionV>
            <wp:extent cx="1327364" cy="390525"/>
            <wp:effectExtent l="0" t="0" r="0" b="3175"/>
            <wp:wrapNone/>
            <wp:docPr id="1" name="image1.png" descr="a11y.is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11y.is">
                      <a:hlinkClick r:id="rId9"/>
                    </pic:cNvPr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39" r="-6066"/>
                    <a:stretch>
                      <a:fillRect/>
                    </a:stretch>
                  </pic:blipFill>
                  <pic:spPr>
                    <a:xfrm>
                      <a:off x="0" y="0"/>
                      <a:ext cx="1327364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11">
        <w:r w:rsidR="00000000">
          <w:rPr>
            <w:color w:val="5959FE"/>
            <w:sz w:val="22"/>
            <w:szCs w:val="22"/>
            <w:u w:val="single"/>
          </w:rPr>
          <w:t>Accessibility Roles and Responsibilities Mapping</w:t>
        </w:r>
      </w:hyperlink>
    </w:p>
    <w:sectPr w:rsidR="00A74367">
      <w:type w:val="continuous"/>
      <w:pgSz w:w="12240" w:h="15840"/>
      <w:pgMar w:top="720" w:right="720" w:bottom="720" w:left="720" w:header="720" w:footer="720" w:gutter="0"/>
      <w:pgNumType w:start="1"/>
      <w:cols w:num="2" w:space="720" w:equalWidth="0">
        <w:col w:w="4980" w:space="840"/>
        <w:col w:w="498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BD76C" w14:textId="77777777" w:rsidR="00447F86" w:rsidRDefault="00447F86">
      <w:pPr>
        <w:spacing w:before="0" w:line="240" w:lineRule="auto"/>
      </w:pPr>
      <w:r>
        <w:separator/>
      </w:r>
    </w:p>
  </w:endnote>
  <w:endnote w:type="continuationSeparator" w:id="0">
    <w:p w14:paraId="5FA8F878" w14:textId="77777777" w:rsidR="00447F86" w:rsidRDefault="00447F8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7F3EE611-2C15-004C-AC8D-B9581A13C6A0}"/>
    <w:embedItalic r:id="rId2" w:fontKey="{564E8076-FF94-DD44-B50F-0326BE45A524}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  <w:embedRegular r:id="rId3" w:fontKey="{33800CB9-5AEC-154C-AF61-818A4D0B2C23}"/>
    <w:embedBold r:id="rId4" w:fontKey="{513D356F-869B-1B4B-ABE9-99BA0FC42C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AF229" w14:textId="77777777" w:rsidR="00A74367" w:rsidRDefault="00A743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-270" w:firstLine="0"/>
      <w:rPr>
        <w:color w:val="595959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132C0" w14:textId="77777777" w:rsidR="00447F86" w:rsidRDefault="00447F86">
      <w:pPr>
        <w:spacing w:before="0" w:line="240" w:lineRule="auto"/>
      </w:pPr>
      <w:r>
        <w:separator/>
      </w:r>
    </w:p>
  </w:footnote>
  <w:footnote w:type="continuationSeparator" w:id="0">
    <w:p w14:paraId="7743D3B8" w14:textId="77777777" w:rsidR="00447F86" w:rsidRDefault="00447F86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B4C44"/>
    <w:multiLevelType w:val="multilevel"/>
    <w:tmpl w:val="05F042D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2BA21D3D"/>
    <w:multiLevelType w:val="multilevel"/>
    <w:tmpl w:val="DDF45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20366A"/>
    <w:multiLevelType w:val="multilevel"/>
    <w:tmpl w:val="9DDEF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263F80"/>
    <w:multiLevelType w:val="multilevel"/>
    <w:tmpl w:val="8730A6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F827A67"/>
    <w:multiLevelType w:val="multilevel"/>
    <w:tmpl w:val="41C20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1B12B89"/>
    <w:multiLevelType w:val="multilevel"/>
    <w:tmpl w:val="ABB4B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015ED6"/>
    <w:multiLevelType w:val="multilevel"/>
    <w:tmpl w:val="F2DA31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92112904">
    <w:abstractNumId w:val="6"/>
  </w:num>
  <w:num w:numId="2" w16cid:durableId="1890338622">
    <w:abstractNumId w:val="1"/>
  </w:num>
  <w:num w:numId="3" w16cid:durableId="2004771638">
    <w:abstractNumId w:val="5"/>
  </w:num>
  <w:num w:numId="4" w16cid:durableId="2051420335">
    <w:abstractNumId w:val="2"/>
  </w:num>
  <w:num w:numId="5" w16cid:durableId="485782315">
    <w:abstractNumId w:val="4"/>
  </w:num>
  <w:num w:numId="6" w16cid:durableId="974258760">
    <w:abstractNumId w:val="3"/>
  </w:num>
  <w:num w:numId="7" w16cid:durableId="1808430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4367"/>
    <w:rsid w:val="000E4B6B"/>
    <w:rsid w:val="002A6724"/>
    <w:rsid w:val="00447F86"/>
    <w:rsid w:val="00780BFC"/>
    <w:rsid w:val="007E3DD4"/>
    <w:rsid w:val="009F4969"/>
    <w:rsid w:val="00A74367"/>
    <w:rsid w:val="00DF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876C2"/>
  <w15:docId w15:val="{48266682-1FC0-C947-8F38-0C5B28B03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4"/>
        <w:szCs w:val="24"/>
        <w:lang w:val="en" w:eastAsia="en-US" w:bidi="ar-SA"/>
      </w:rPr>
    </w:rPrDefault>
    <w:pPrDefault>
      <w:pPr>
        <w:spacing w:before="240" w:line="276" w:lineRule="auto"/>
        <w:ind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tabs>
        <w:tab w:val="left" w:pos="5130"/>
      </w:tabs>
      <w:ind w:hanging="180"/>
      <w:outlineLvl w:val="0"/>
    </w:pPr>
    <w:rPr>
      <w:rFonts w:ascii="Raleway" w:eastAsia="Raleway" w:hAnsi="Raleway" w:cs="Raleway"/>
      <w:b/>
      <w:sz w:val="56"/>
      <w:szCs w:val="5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0"/>
      <w:ind w:left="-360"/>
      <w:outlineLvl w:val="1"/>
    </w:pPr>
    <w:rPr>
      <w:rFonts w:ascii="Raleway" w:eastAsia="Raleway" w:hAnsi="Raleway" w:cs="Raleway"/>
      <w:b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E4B6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B6B"/>
  </w:style>
  <w:style w:type="paragraph" w:styleId="Footer">
    <w:name w:val="footer"/>
    <w:basedOn w:val="Normal"/>
    <w:link w:val="FooterChar"/>
    <w:uiPriority w:val="99"/>
    <w:unhideWhenUsed/>
    <w:rsid w:val="000E4B6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3.org/WAI/planning/arr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a11y.i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94E618D-5FEF-344E-BCDC-60EAA251A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253</Words>
  <Characters>1720</Characters>
  <Application>Microsoft Office Word</Application>
  <DocSecurity>0</DocSecurity>
  <Lines>59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A11y Is, LLC</Company>
  <LinksUpToDate>false</LinksUpToDate>
  <CharactersWithSpaces>1939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Role-bases top tasks for accessibility</dc:title>
  <dc:subject>accessibility</dc:subject>
  <dc:creator>Robert Jolly</dc:creator>
  <cp:keywords/>
  <dc:description/>
  <cp:lastModifiedBy>Robert Jolly</cp:lastModifiedBy>
  <cp:revision>2</cp:revision>
  <dcterms:created xsi:type="dcterms:W3CDTF">2025-11-04T20:10:00Z</dcterms:created>
  <dcterms:modified xsi:type="dcterms:W3CDTF">2025-11-04T20:10:00Z</dcterms:modified>
  <cp:category/>
</cp:coreProperties>
</file>